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1C76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F8581C1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6FCFAD5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0D3ACA7D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14:paraId="2376E113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14:paraId="22A54A34" w14:textId="77777777"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14:paraId="3A1C7E7D" w14:textId="7F6C0434"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E32AF6">
        <w:rPr>
          <w:rFonts w:asciiTheme="minorHAnsi" w:hAnsiTheme="minorHAnsi" w:cs="Arial"/>
          <w:b/>
          <w:bCs/>
          <w:color w:val="000000"/>
          <w:sz w:val="20"/>
          <w:szCs w:val="20"/>
        </w:rPr>
        <w:t>7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>202</w:t>
      </w:r>
      <w:r w:rsidR="00E32AF6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="00202E7D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z </w:t>
      </w:r>
      <w:r w:rsidR="00E32AF6">
        <w:rPr>
          <w:rFonts w:asciiTheme="minorHAnsi" w:hAnsiTheme="minorHAnsi" w:cs="Arial"/>
          <w:b/>
          <w:bCs/>
          <w:color w:val="000000"/>
          <w:sz w:val="20"/>
          <w:szCs w:val="20"/>
        </w:rPr>
        <w:t>28</w:t>
      </w:r>
      <w:r w:rsidR="002471B5">
        <w:rPr>
          <w:rFonts w:asciiTheme="minorHAnsi" w:hAnsiTheme="minorHAnsi" w:cs="Arial"/>
          <w:b/>
          <w:bCs/>
          <w:color w:val="000000"/>
          <w:sz w:val="20"/>
          <w:szCs w:val="20"/>
        </w:rPr>
        <w:t>.0</w:t>
      </w:r>
      <w:r w:rsidR="00E32AF6"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A37C8E">
        <w:rPr>
          <w:rFonts w:asciiTheme="minorHAnsi" w:hAnsiTheme="minorHAnsi" w:cs="Arial"/>
          <w:b/>
          <w:bCs/>
          <w:color w:val="000000"/>
          <w:sz w:val="20"/>
          <w:szCs w:val="20"/>
        </w:rPr>
        <w:t>.202</w:t>
      </w:r>
      <w:r w:rsidR="00E32AF6">
        <w:rPr>
          <w:rFonts w:asciiTheme="minorHAnsi" w:hAnsiTheme="minorHAnsi" w:cs="Arial"/>
          <w:b/>
          <w:bCs/>
          <w:color w:val="000000"/>
          <w:sz w:val="20"/>
          <w:szCs w:val="20"/>
        </w:rPr>
        <w:t>3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14:paraId="722D53D4" w14:textId="6DEA4D7A"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(Numer CPV –</w:t>
      </w:r>
      <w:r w:rsidR="00202E7D">
        <w:t xml:space="preserve"> </w:t>
      </w:r>
      <w:r w:rsidR="00202E7D" w:rsidRPr="0084279D">
        <w:rPr>
          <w:rFonts w:asciiTheme="minorHAnsi" w:hAnsiTheme="minorHAnsi" w:cs="Arial"/>
          <w:bCs/>
          <w:color w:val="000000"/>
          <w:sz w:val="20"/>
          <w:szCs w:val="20"/>
        </w:rPr>
        <w:t>79200000-6</w:t>
      </w:r>
      <w:r w:rsidR="00946CAD">
        <w:rPr>
          <w:rFonts w:asciiTheme="minorHAnsi" w:hAnsiTheme="minorHAnsi" w:cs="Arial"/>
          <w:bCs/>
          <w:color w:val="000000"/>
          <w:sz w:val="20"/>
          <w:szCs w:val="20"/>
        </w:rPr>
        <w:t xml:space="preserve">) 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2731CA">
        <w:rPr>
          <w:rFonts w:asciiTheme="minorHAnsi" w:hAnsiTheme="minorHAnsi" w:cs="Arial"/>
          <w:b/>
          <w:i/>
          <w:sz w:val="20"/>
          <w:szCs w:val="20"/>
        </w:rPr>
        <w:t xml:space="preserve"> I</w:t>
      </w:r>
      <w:r w:rsidR="00E32AF6">
        <w:rPr>
          <w:rFonts w:asciiTheme="minorHAnsi" w:hAnsiTheme="minorHAnsi" w:cs="Arial"/>
          <w:b/>
          <w:i/>
          <w:sz w:val="20"/>
          <w:szCs w:val="20"/>
        </w:rPr>
        <w:t>I</w:t>
      </w:r>
      <w:r w:rsidR="002731CA">
        <w:rPr>
          <w:rFonts w:asciiTheme="minorHAnsi" w:hAnsiTheme="minorHAnsi" w:cs="Arial"/>
          <w:b/>
          <w:i/>
          <w:sz w:val="20"/>
          <w:szCs w:val="20"/>
        </w:rPr>
        <w:t>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14:paraId="4FF5E4B9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14:paraId="27547F06" w14:textId="77777777"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14:paraId="6F99DFA5" w14:textId="50AB34A2"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usługi </w:t>
      </w:r>
      <w:r w:rsidR="00202E7D" w:rsidRPr="00202E7D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przeprowadzenia audytu zewnętrznego w ramach projektu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2731CA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</w:t>
      </w:r>
      <w:r w:rsidR="00E32AF6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="002731CA">
        <w:rPr>
          <w:rFonts w:asciiTheme="minorHAnsi" w:hAnsiTheme="minorHAnsi" w:cs="Arial"/>
          <w:b/>
          <w:i/>
          <w:color w:val="auto"/>
          <w:sz w:val="18"/>
          <w:szCs w:val="18"/>
        </w:rPr>
        <w:t>I</w:t>
      </w:r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14:paraId="7D25AE4E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uprawnienia do wykonywania określonej działalności lub czynności, jeżeli ustawy nakładają obowiązek posiadania takich uprawnień;</w:t>
      </w:r>
    </w:p>
    <w:p w14:paraId="299CDFCC" w14:textId="77777777" w:rsidR="00202E7D" w:rsidRPr="009E38B8" w:rsidRDefault="009E38B8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P</w:t>
      </w:r>
      <w:r w:rsidR="00902CF5" w:rsidRPr="009E38B8">
        <w:rPr>
          <w:rFonts w:asciiTheme="minorHAnsi" w:hAnsiTheme="minorHAnsi" w:cs="Arial"/>
          <w:sz w:val="18"/>
          <w:szCs w:val="18"/>
        </w:rPr>
        <w:t>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14:paraId="02425986" w14:textId="77777777" w:rsidR="00202E7D" w:rsidRPr="009E38B8" w:rsidRDefault="00202E7D" w:rsidP="00356063">
      <w:pPr>
        <w:pStyle w:val="pkt"/>
        <w:numPr>
          <w:ilvl w:val="0"/>
          <w:numId w:val="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Posiadamy niezbędne doświadczenie, przez które należy rozumieć podmioty:</w:t>
      </w:r>
    </w:p>
    <w:p w14:paraId="467116F0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dysponujące osobami o udokumentowanych kwalifikacjach,</w:t>
      </w:r>
    </w:p>
    <w:p w14:paraId="7B89C3F0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zakresie audytowania zadań lub projektów finansowanych ze środków publicznych (przynajmniej 3 zadania/projekty),</w:t>
      </w:r>
    </w:p>
    <w:p w14:paraId="6F2EBB5B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związane z badaniem prawidłowości wykorzystania środków publicznych,</w:t>
      </w:r>
    </w:p>
    <w:p w14:paraId="6ED684EC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posiadające udokumentowane doświadczenie w przeprowadzaniu audytu zewnętrznego i/lub audytu wewnętrznego.</w:t>
      </w:r>
    </w:p>
    <w:p w14:paraId="36B63D1C" w14:textId="77777777" w:rsidR="00202E7D" w:rsidRPr="009E38B8" w:rsidRDefault="00202E7D" w:rsidP="00202E7D">
      <w:pPr>
        <w:pStyle w:val="pkt"/>
        <w:spacing w:before="0"/>
        <w:ind w:left="72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 xml:space="preserve">Przez osoby posiadające odpowiednie kwalifikacje i doświadczenie w zakresie przeprowadzania audytu należy rozumieć osoby spełniające warunki określone w art. 286 ustawy z dnia 27 sierpnia 2009 r. o finansach publicznych (Dz. U. Nr 157, poz. 1240, z </w:t>
      </w:r>
      <w:proofErr w:type="spellStart"/>
      <w:r w:rsidRPr="009E38B8">
        <w:rPr>
          <w:rFonts w:asciiTheme="minorHAnsi" w:hAnsiTheme="minorHAnsi" w:cs="Calibri"/>
          <w:sz w:val="18"/>
          <w:szCs w:val="18"/>
        </w:rPr>
        <w:t>późn</w:t>
      </w:r>
      <w:proofErr w:type="spellEnd"/>
      <w:r w:rsidRPr="009E38B8">
        <w:rPr>
          <w:rFonts w:asciiTheme="minorHAnsi" w:hAnsiTheme="minorHAnsi" w:cs="Calibri"/>
          <w:sz w:val="18"/>
          <w:szCs w:val="18"/>
        </w:rPr>
        <w:t>. zm.). W przypadku osób, które będą uczestniczyć w wykonaniu audytu zewnętrznego projektu warunki wskazane w ust. 3 pkt 2-4 stosuje się odpowiednio.</w:t>
      </w:r>
    </w:p>
    <w:p w14:paraId="085319E4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Spełniamy wymóg bezstronności i niezależności od badanego Wnioskodawcy. Bezstronność i niezależność nie jest zachowana, jeżeli osoba lub podmiot przeprowadzający audyt zewnętrzny:</w:t>
      </w:r>
    </w:p>
    <w:p w14:paraId="7714F493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posiada udziały, akcje lub inne tytuły własności w Jednostce audytowanej lub w jednostce z nią stowarzyszonej, dominującej, zależnej lub współzależnej, w której ma wykonać usługę dotyczącą audytu zewnętrznego zadania/projektu,</w:t>
      </w:r>
    </w:p>
    <w:p w14:paraId="79F7A6C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lub był w ciągu ostatnich 3 lat przedstawicielem prawnym (pełnomocnikiem), członkiem organów nadzorczych bądź zarządzających lub pracownikiem Jednostki audytowanej albo jednostki z nią stowarzyszonej, dominującej, zależnej lub współzależnej,</w:t>
      </w:r>
    </w:p>
    <w:p w14:paraId="2CC73355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osiągnął, chociażby w jednym roku w ciągu ostatnich 5 lat, co najmniej 50% przychodu rocznego z tytułu świadczenia usług na rzecz Jednostki audytowanej, jednostki wobec niej dominującej lub jednostek z nią stowarzyszonych, jednostek od niej zależnych lub współzależnych – nie dotyczy to pierwszego roku działalności podmiotu przeprowadzającego audyt,</w:t>
      </w:r>
    </w:p>
    <w:p w14:paraId="71091F83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w ciągu ostatnich 3 lat uczestniczył w sporządzaniu dokumentów stanowiących przedmiot audytu zewnętrznego,</w:t>
      </w:r>
    </w:p>
    <w:p w14:paraId="060AEA6A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jest małżonkiem, krewnym lub powinowatym w linii prostej do drugiego stopnia lub jest związany z tytułu opieki, przysposobienia lub kurateli z osobą zarządzającą lub będącą w organach nadzorczych Jednostki audytowanej albo zatrudnia przy prowadzeniu audytu takie osoby,</w:t>
      </w:r>
    </w:p>
    <w:p w14:paraId="6BCFA7D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lastRenderedPageBreak/>
        <w:t>- jest lub był zaangażowany w planowanie, realizację, zarządzanie zadaniem/projektem, który następnie audytuje,</w:t>
      </w:r>
    </w:p>
    <w:p w14:paraId="1867D4CE" w14:textId="77777777" w:rsidR="00202E7D" w:rsidRPr="009E38B8" w:rsidRDefault="00202E7D" w:rsidP="00202E7D">
      <w:pPr>
        <w:pStyle w:val="pkt"/>
        <w:spacing w:before="0"/>
        <w:ind w:left="360" w:right="70" w:firstLine="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- z innych powodów nie spełnia warunków bezstronności i niezależności.</w:t>
      </w:r>
    </w:p>
    <w:p w14:paraId="625B9EB4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Spełniamy również wymóg bezstronności i niezależności od PFRON. Poprzez spełnienie warunku bezstronności i niezależności rozumie się przede wszystkim nie pozostawanie w stosunku pracy z PFRON osób wykonujących audyt zewnętrzny.</w:t>
      </w:r>
    </w:p>
    <w:p w14:paraId="6FE43E3F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2234F571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14:paraId="64B8C1F2" w14:textId="77777777" w:rsidR="00202E7D" w:rsidRPr="009E38B8" w:rsidRDefault="00202E7D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9E38B8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14:paraId="1EF54F36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</w:t>
      </w:r>
      <w:r w:rsidR="00902CF5" w:rsidRPr="009E38B8">
        <w:rPr>
          <w:rFonts w:asciiTheme="minorHAnsi" w:hAnsiTheme="minorHAnsi" w:cs="Arial"/>
          <w:sz w:val="18"/>
          <w:szCs w:val="18"/>
        </w:rPr>
        <w:t>eny wskazane w Ofercie uwzględniają wszystkie koszty związane z realizacją umowy i są cenami stałymi w okresie obowiązywania umowy;</w:t>
      </w:r>
    </w:p>
    <w:p w14:paraId="43EC8C7B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W</w:t>
      </w:r>
      <w:r w:rsidR="00902CF5" w:rsidRPr="009E38B8">
        <w:rPr>
          <w:rFonts w:asciiTheme="minorHAnsi" w:hAnsiTheme="minorHAnsi" w:cs="Arial"/>
          <w:sz w:val="18"/>
          <w:szCs w:val="18"/>
        </w:rPr>
        <w:t>yrażamy zgodę na zamieszczenie informacji na stronie internetowej Zamawiającego o naszym udziale w postępowaniu dot. zapytania ofertowego oraz o jego wynikach;</w:t>
      </w:r>
    </w:p>
    <w:p w14:paraId="64D6178F" w14:textId="77777777" w:rsidR="00902CF5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U</w:t>
      </w:r>
      <w:r w:rsidR="00902CF5" w:rsidRPr="009E38B8">
        <w:rPr>
          <w:rFonts w:asciiTheme="minorHAnsi" w:hAnsiTheme="minorHAnsi" w:cs="Arial"/>
          <w:sz w:val="18"/>
          <w:szCs w:val="18"/>
        </w:rPr>
        <w:t>ważamy się za związanych niniejszą ofertą na czas wskazany w zapytaniu ofertowym;</w:t>
      </w:r>
    </w:p>
    <w:p w14:paraId="0452B0BB" w14:textId="77777777"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Z</w:t>
      </w:r>
      <w:r w:rsidR="00902CF5" w:rsidRPr="009E38B8">
        <w:rPr>
          <w:rFonts w:asciiTheme="minorHAnsi" w:hAnsiTheme="minorHAnsi" w:cs="Arial"/>
          <w:sz w:val="18"/>
          <w:szCs w:val="18"/>
        </w:rPr>
        <w:t>obowiązujemy się, w przypadku wyboru naszej oferty, do zawarcia umowy w terminie wskazanym przez Zamawiającego.</w:t>
      </w:r>
    </w:p>
    <w:p w14:paraId="735298FF" w14:textId="0558A7C4" w:rsidR="009E38B8" w:rsidRPr="009E38B8" w:rsidRDefault="009E38B8" w:rsidP="00356063">
      <w:pPr>
        <w:pStyle w:val="pkt"/>
        <w:numPr>
          <w:ilvl w:val="0"/>
          <w:numId w:val="2"/>
        </w:numPr>
        <w:spacing w:before="0"/>
        <w:ind w:right="70"/>
        <w:rPr>
          <w:rFonts w:asciiTheme="minorHAnsi" w:hAnsiTheme="minorHAnsi" w:cs="Calibri"/>
          <w:sz w:val="18"/>
          <w:szCs w:val="18"/>
        </w:rPr>
      </w:pPr>
      <w:r w:rsidRPr="009E38B8">
        <w:rPr>
          <w:rFonts w:asciiTheme="minorHAnsi" w:hAnsiTheme="minorHAnsi" w:cs="Calibri"/>
          <w:sz w:val="18"/>
          <w:szCs w:val="18"/>
        </w:rPr>
        <w:t>Zobowiązuje się w ramach podpisanej umowy do przechowywania w sposób zapewniający dostępność, poufność i bezpieczeństwo oraz udostępnienia kontroli dokumentacji związanej z niniejszym z</w:t>
      </w:r>
      <w:r>
        <w:rPr>
          <w:rFonts w:asciiTheme="minorHAnsi" w:hAnsiTheme="minorHAnsi" w:cs="Calibri"/>
          <w:sz w:val="18"/>
          <w:szCs w:val="18"/>
        </w:rPr>
        <w:t>leceniem do dnia 31 grudnia 202</w:t>
      </w:r>
      <w:r w:rsidR="00E32AF6">
        <w:rPr>
          <w:rFonts w:asciiTheme="minorHAnsi" w:hAnsiTheme="minorHAnsi" w:cs="Calibri"/>
          <w:sz w:val="18"/>
          <w:szCs w:val="18"/>
        </w:rPr>
        <w:t>7</w:t>
      </w:r>
      <w:r>
        <w:rPr>
          <w:rFonts w:asciiTheme="minorHAnsi" w:hAnsiTheme="minorHAnsi" w:cs="Calibri"/>
          <w:sz w:val="18"/>
          <w:szCs w:val="18"/>
        </w:rPr>
        <w:t xml:space="preserve"> </w:t>
      </w:r>
      <w:r w:rsidRPr="009E38B8">
        <w:rPr>
          <w:rFonts w:asciiTheme="minorHAnsi" w:hAnsiTheme="minorHAnsi" w:cs="Calibri"/>
          <w:sz w:val="18"/>
          <w:szCs w:val="18"/>
        </w:rPr>
        <w:t>r. z zastrzeżeniem, że termin ten może ulec zmianie w wyniku wydłużenia się okresu zamknięcia perspektywy finansowej.</w:t>
      </w:r>
    </w:p>
    <w:p w14:paraId="42C46F24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04E87F57" w14:textId="77777777"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14:paraId="6669D61D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="009E38B8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14:paraId="05480881" w14:textId="77777777"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14:paraId="377AFAE8" w14:textId="77777777"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8"/>
      <w:footerReference w:type="even" r:id="rId9"/>
      <w:footerReference w:type="default" r:id="rId10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BABE" w14:textId="77777777" w:rsidR="00E70432" w:rsidRDefault="00E70432">
      <w:r>
        <w:separator/>
      </w:r>
    </w:p>
  </w:endnote>
  <w:endnote w:type="continuationSeparator" w:id="0">
    <w:p w14:paraId="46C94268" w14:textId="77777777" w:rsidR="00E70432" w:rsidRDefault="00E7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8A18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DA8053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15AD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06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E243B9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0A4CDAB0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EFD9" w14:textId="77777777" w:rsidR="00E70432" w:rsidRDefault="00E70432">
      <w:r>
        <w:separator/>
      </w:r>
    </w:p>
  </w:footnote>
  <w:footnote w:type="continuationSeparator" w:id="0">
    <w:p w14:paraId="112D9E10" w14:textId="77777777" w:rsidR="00E70432" w:rsidRDefault="00E70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D60F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7C2F5F">
      <w:rPr>
        <w:noProof/>
      </w:rPr>
      <w:drawing>
        <wp:inline distT="0" distB="0" distL="0" distR="0" wp14:anchorId="744EF444" wp14:editId="13FDBFDB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8B5DE72" wp14:editId="4423837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8E347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64E3EEEF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752465B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4A61CA61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249DC35B" w14:textId="77777777"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77231057">
    <w:abstractNumId w:val="0"/>
  </w:num>
  <w:num w:numId="2" w16cid:durableId="91633007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87CB1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357C"/>
    <w:rsid w:val="001D516C"/>
    <w:rsid w:val="001E0B51"/>
    <w:rsid w:val="001E4356"/>
    <w:rsid w:val="001F4020"/>
    <w:rsid w:val="00202E7D"/>
    <w:rsid w:val="00202ED2"/>
    <w:rsid w:val="0021214A"/>
    <w:rsid w:val="00214754"/>
    <w:rsid w:val="00240052"/>
    <w:rsid w:val="002471B5"/>
    <w:rsid w:val="00264499"/>
    <w:rsid w:val="0026734B"/>
    <w:rsid w:val="002731CA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496"/>
    <w:rsid w:val="00310D1A"/>
    <w:rsid w:val="00316C25"/>
    <w:rsid w:val="00316F54"/>
    <w:rsid w:val="00322B19"/>
    <w:rsid w:val="00343457"/>
    <w:rsid w:val="003440E7"/>
    <w:rsid w:val="00355FC3"/>
    <w:rsid w:val="00356063"/>
    <w:rsid w:val="0035610F"/>
    <w:rsid w:val="003707D5"/>
    <w:rsid w:val="00370EAE"/>
    <w:rsid w:val="00381E5B"/>
    <w:rsid w:val="0038696C"/>
    <w:rsid w:val="00392FB7"/>
    <w:rsid w:val="003A0EB3"/>
    <w:rsid w:val="003A150A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A5B49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46CAD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E38B8"/>
    <w:rsid w:val="009F5F15"/>
    <w:rsid w:val="00A22FC3"/>
    <w:rsid w:val="00A23697"/>
    <w:rsid w:val="00A37C8E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862E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8E5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AE2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2AF6"/>
    <w:rsid w:val="00E3351F"/>
    <w:rsid w:val="00E40642"/>
    <w:rsid w:val="00E45225"/>
    <w:rsid w:val="00E515CB"/>
    <w:rsid w:val="00E66620"/>
    <w:rsid w:val="00E70432"/>
    <w:rsid w:val="00E7155E"/>
    <w:rsid w:val="00E771B1"/>
    <w:rsid w:val="00E921D7"/>
    <w:rsid w:val="00EA4597"/>
    <w:rsid w:val="00EA7F3E"/>
    <w:rsid w:val="00EB6FF6"/>
    <w:rsid w:val="00EC43EF"/>
    <w:rsid w:val="00EC596E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44B1D3"/>
  <w15:docId w15:val="{B16FD7A0-8BBC-4635-8118-D9F0ADC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6759-8442-46E5-9762-6DDF770DA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marzenakotwica@hotmail.com</cp:lastModifiedBy>
  <cp:revision>20</cp:revision>
  <cp:lastPrinted>2019-04-02T15:18:00Z</cp:lastPrinted>
  <dcterms:created xsi:type="dcterms:W3CDTF">2019-04-02T16:20:00Z</dcterms:created>
  <dcterms:modified xsi:type="dcterms:W3CDTF">2023-02-28T17:15:00Z</dcterms:modified>
</cp:coreProperties>
</file>